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[MAT:Code]/[MAT:FeCode]/[MAT:Secretary]</w:t>
      </w:r>
    </w:p>
    <w:p>
      <w:pPr>
        <w:pStyle w:val="References"/>
      </w:pPr>
    </w:p>
    <w:p>
      <w:pPr>
        <w:pStyle w:val="References"/>
      </w:pPr>
      <w:r>
        <w:t xml:space="preserve">[DATE:Today] </w:t>
      </w:r>
    </w:p>
    <w:p/>
    <w:p>
      <w:pPr>
        <w:rPr>
          <w:b/>
          <w:u w:val="single"/>
        </w:rPr>
      </w:pPr>
    </w:p>
    <w:p>
      <w:pPr>
        <w:rPr>
          <w:b/>
          <w:u w:val="single"/>
        </w:rPr>
      </w:pPr>
    </w:p>
    <w:p>
      <w:pPr>
        <w:rPr>
          <w:b/>
          <w:u w:val="single"/>
        </w:rPr>
      </w:pPr>
      <w:r>
        <w:rPr>
          <w:b/>
          <w:u w:val="single"/>
        </w:rPr>
        <w:t>Private &amp; Confidential</w:t>
      </w:r>
    </w:p>
    <w:p>
      <w:r>
        <w:t>[CNT:Name]</w:t>
      </w:r>
    </w:p>
    <w:p>
      <w:r>
        <w:t xml:space="preserve">[CNT:Address] </w:t>
      </w:r>
    </w:p>
    <w:p/>
    <w:p>
      <w:pPr>
        <w:rPr>
          <w:b/>
        </w:rPr>
      </w:pPr>
    </w:p>
    <w:p>
      <w:pPr>
        <w:rPr>
          <w:b/>
        </w:rPr>
      </w:pPr>
      <w:r>
        <w:rPr>
          <w:b/>
        </w:rPr>
        <w:t>RE:</w:t>
      </w:r>
      <w:r>
        <w:rPr>
          <w:b/>
        </w:rPr>
        <w:tab/>
        <w:t xml:space="preserve">Enduring Power of Attorney </w:t>
      </w:r>
    </w:p>
    <w:p>
      <w:r>
        <w:t>________________________________________________</w:t>
      </w:r>
    </w:p>
    <w:p/>
    <w:p>
      <w:r>
        <w:t>Dear [CNT:Salut]</w:t>
      </w:r>
    </w:p>
    <w:p/>
    <w:p>
      <w:r>
        <w:t xml:space="preserve">I refer to the above matter and to your recent visit to my office on the [UDF:DateInstructions] wherein you gave instructions to prepare an Enduring Power of Attorney. </w:t>
      </w:r>
    </w:p>
    <w:p/>
    <w:p>
      <w:r>
        <w:t>In accordance with the Enduring Power of Attorney you have appointed your [UDF:Atty1RelationClient] [CAN:Name.Attorney#01] of [CAN:LinearAddress.Attorney#01] and [CAN:Name.Attorney#02] of [CAN:LinearAddress.Attorney#02] to look after your affairs if you are to become incapable of doing so in the future</w:t>
      </w:r>
    </w:p>
    <w:p/>
    <w:p>
      <w:pPr>
        <w:rPr>
          <w:b/>
        </w:rPr>
      </w:pPr>
      <w:r>
        <w:t xml:space="preserve">As back up Attorney you have appointed [CAN:Name.BkUpAtty#01] of [CAN:LinearAddress.BkUpAtty#01] </w:t>
      </w:r>
    </w:p>
    <w:p/>
    <w:p>
      <w:r>
        <w:t xml:space="preserve">The two people you have appointed as your Notice Parties, i.e. [CAN:Name.NoticePty#01] of [CAN:LinearAddress.NoticePty#01] and [CAN:Name.NoticePty#02] of [CAN:LinearAddress.NoticePty#02] can object to the Court granting such power to the Attorneys [CAN:Name.Attorney#01] and [CAN:Name.Attorney#02] if they think you </w:t>
      </w:r>
      <w:r>
        <w:rPr>
          <w:u w:val="single"/>
        </w:rPr>
        <w:t>are</w:t>
      </w:r>
      <w:r>
        <w:t xml:space="preserve"> capable of managing your own affairs, and this will be taken into account by the Court.  Thus, the role of [CAN:Name.NoticePty#01] and [CAN:Name.NoticePty#02] is to protect your interests and in the event that same is necessary, to safeguard against the Attorney gaining control of your affairs if you are still in good health.  </w:t>
      </w:r>
    </w:p>
    <w:p/>
    <w:p>
      <w:r>
        <w:t xml:space="preserve">In the meantime I enclose herewith draft fee note in respect of fees and outlay for your perusal. </w:t>
      </w:r>
    </w:p>
    <w:p/>
    <w:p>
      <w:r>
        <w:t>I have today written to [CAN:Name.Doctors#01] and will contact you further once I have received a response from him.</w:t>
      </w:r>
    </w:p>
    <w:p/>
    <w:p>
      <w:r>
        <w:t>Yours sincerely,</w:t>
      </w:r>
    </w:p>
    <w:p/>
    <w:p/>
    <w:p>
      <w:r>
        <w:t>______________________</w:t>
      </w:r>
    </w:p>
    <w:p>
      <w:pPr>
        <w:rPr>
          <w:rStyle w:val="VariableCapitalised"/>
        </w:rPr>
      </w:pPr>
      <w:r>
        <w:rPr>
          <w:rStyle w:val="VariableCapitalised"/>
        </w:rPr>
        <w:t>[MAT:FeName]</w:t>
      </w:r>
    </w:p>
    <w:p>
      <w:pPr>
        <w:rPr>
          <w:rStyle w:val="VariableCapitalised"/>
        </w:rPr>
      </w:pPr>
      <w:r>
        <w:rPr>
          <w:rStyle w:val="VariableCapitalised"/>
        </w:rPr>
        <w:t>[DIA:CompanyName]</w:t>
      </w:r>
    </w:p>
    <w:p>
      <w:pPr>
        <w:pStyle w:val="Title"/>
        <w:ind w:left="0" w:firstLine="0"/>
        <w:sectPr>
          <w:headerReference w:type="even" r:id="rId6"/>
          <w:headerReference w:type="default" r:id="rId7"/>
          <w:footerReference w:type="first" r:id="rId8"/>
          <w:pgSz w:w="11906" w:h="16838"/>
          <w:pgMar w:top="907" w:right="850" w:bottom="1417" w:left="1417" w:header="0" w:footer="720" w:gutter="0"/>
          <w:paperSrc w:first="7" w:other="7"/>
          <w:cols w:space="708"/>
          <w:noEndnote/>
          <w:titlePg/>
          <w:docGrid w:linePitch="360"/>
        </w:sectPr>
      </w:pPr>
    </w:p>
    <w:p>
      <w:pPr>
        <w:pStyle w:val="Title"/>
        <w:ind w:left="0" w:firstLine="0"/>
      </w:pPr>
      <w:r>
        <w:lastRenderedPageBreak/>
        <w:t>DRAFT FEENOTE</w:t>
      </w:r>
    </w:p>
    <w:p>
      <w:pPr>
        <w:jc w:val="center"/>
        <w:rPr>
          <w:b/>
        </w:rPr>
      </w:pPr>
    </w:p>
    <w:p>
      <w:pPr>
        <w:jc w:val="center"/>
      </w:pPr>
      <w:r>
        <w:t>[CNT:Name]</w:t>
      </w:r>
    </w:p>
    <w:p>
      <w:pPr>
        <w:jc w:val="center"/>
        <w:rPr>
          <w:b/>
        </w:rPr>
      </w:pPr>
      <w:r>
        <w:rPr>
          <w:b/>
        </w:rPr>
        <w:t>-TO-</w:t>
      </w:r>
    </w:p>
    <w:p>
      <w:pPr>
        <w:jc w:val="center"/>
        <w:rPr>
          <w:b/>
        </w:rPr>
      </w:pPr>
      <w:r>
        <w:rPr>
          <w:b/>
        </w:rPr>
        <w:t>[DIA:CompanyName]</w:t>
      </w:r>
    </w:p>
    <w:p>
      <w:pPr>
        <w:jc w:val="center"/>
        <w:rPr>
          <w:b/>
        </w:rPr>
      </w:pPr>
    </w:p>
    <w:p>
      <w:pPr>
        <w:pBdr>
          <w:bottom w:val="single" w:sz="12" w:space="1" w:color="auto"/>
        </w:pBdr>
        <w:jc w:val="center"/>
        <w:rPr>
          <w:b/>
        </w:rPr>
      </w:pPr>
      <w:r>
        <w:rPr>
          <w:b/>
        </w:rPr>
        <w:t xml:space="preserve">Re: Estimate of fees for Enduring Power of Attorney </w:t>
      </w:r>
    </w:p>
    <w:p>
      <w:pPr>
        <w:rPr>
          <w:b/>
        </w:rPr>
      </w:pPr>
    </w:p>
    <w:p>
      <w:pPr>
        <w:ind w:right="4706"/>
        <w:jc w:val="both"/>
      </w:pPr>
      <w:r>
        <w:rPr>
          <w:b/>
        </w:rPr>
        <w:t xml:space="preserve">PROFESSIONAL FEES </w:t>
      </w:r>
      <w:r>
        <w:t xml:space="preserve">for all work done in relation to the Enduring Power of Attorney, to include taking initial instructions, drafting Enduring Power of Attorney, attending with clients at execution of same, notifying nominees that Donor has made Enduring Power of Attorney, and preparing and completing Affidavits of Service in this regard; </w:t>
      </w:r>
    </w:p>
    <w:p/>
    <w:p>
      <w:r>
        <w:t xml:space="preserve">For all the foregoing and for all advice’s, </w:t>
      </w:r>
    </w:p>
    <w:p>
      <w:pPr>
        <w:tabs>
          <w:tab w:val="decimal" w:pos="5760"/>
          <w:tab w:val="decimal" w:pos="8820"/>
        </w:tabs>
        <w:rPr>
          <w:b/>
        </w:rPr>
      </w:pPr>
      <w:r>
        <w:t>consultations and attendance’s  an inclusive fee of</w:t>
      </w:r>
      <w:r>
        <w:tab/>
      </w:r>
      <w:r>
        <w:tab/>
      </w:r>
      <w:r>
        <w:rPr>
          <w:b/>
        </w:rPr>
        <w:t>€350.00</w:t>
      </w:r>
    </w:p>
    <w:p>
      <w:pPr>
        <w:tabs>
          <w:tab w:val="decimal" w:pos="5760"/>
          <w:tab w:val="decimal" w:pos="8820"/>
        </w:tabs>
        <w:rPr>
          <w:b/>
        </w:rPr>
      </w:pPr>
    </w:p>
    <w:p>
      <w:pPr>
        <w:tabs>
          <w:tab w:val="decimal" w:pos="5760"/>
          <w:tab w:val="decimal" w:pos="8820"/>
        </w:tabs>
        <w:rPr>
          <w:b/>
        </w:rPr>
      </w:pPr>
      <w:r>
        <w:t>V.A.T. @ 23%</w:t>
      </w:r>
      <w:r>
        <w:tab/>
      </w:r>
      <w:r>
        <w:tab/>
      </w:r>
      <w:r>
        <w:rPr>
          <w:b/>
        </w:rPr>
        <w:t>€80.50</w:t>
      </w:r>
    </w:p>
    <w:p>
      <w:pPr>
        <w:tabs>
          <w:tab w:val="decimal" w:pos="5760"/>
          <w:tab w:val="decimal" w:pos="8820"/>
        </w:tabs>
        <w:rPr>
          <w:b/>
        </w:rPr>
      </w:pPr>
    </w:p>
    <w:p>
      <w:pPr>
        <w:pStyle w:val="Heading2"/>
        <w:tabs>
          <w:tab w:val="decimal" w:pos="5760"/>
          <w:tab w:val="decimal" w:pos="8820"/>
        </w:tabs>
      </w:pPr>
      <w:r>
        <w:t>OUTLAY NOT SUBJECT TO VAT</w:t>
      </w:r>
    </w:p>
    <w:p>
      <w:pPr>
        <w:tabs>
          <w:tab w:val="decimal" w:pos="5760"/>
          <w:tab w:val="decimal" w:pos="8820"/>
        </w:tabs>
      </w:pPr>
      <w:r>
        <w:t xml:space="preserve">Estimated Doctors fee for execution of certificate </w:t>
      </w:r>
      <w:r>
        <w:tab/>
      </w:r>
      <w:r>
        <w:rPr>
          <w:b/>
        </w:rPr>
        <w:tab/>
        <w:t>€50.00</w:t>
      </w:r>
    </w:p>
    <w:p>
      <w:pPr>
        <w:tabs>
          <w:tab w:val="decimal" w:pos="5760"/>
          <w:tab w:val="decimal" w:pos="8820"/>
        </w:tabs>
      </w:pPr>
      <w:r>
        <w:tab/>
      </w:r>
    </w:p>
    <w:p>
      <w:pPr>
        <w:tabs>
          <w:tab w:val="decimal" w:pos="5760"/>
          <w:tab w:val="decimal" w:pos="8820"/>
        </w:tabs>
        <w:rPr>
          <w:b/>
        </w:rPr>
      </w:pPr>
      <w:r>
        <w:tab/>
      </w:r>
    </w:p>
    <w:p>
      <w:pPr>
        <w:tabs>
          <w:tab w:val="decimal" w:pos="5760"/>
          <w:tab w:val="decimal" w:pos="8820"/>
        </w:tabs>
        <w:rPr>
          <w:b/>
        </w:rPr>
      </w:pPr>
      <w:r>
        <w:rPr>
          <w:b/>
        </w:rPr>
        <w:t xml:space="preserve">Estimated total </w:t>
      </w:r>
      <w:r>
        <w:rPr>
          <w:b/>
        </w:rPr>
        <w:tab/>
        <w:t>€480.50</w:t>
      </w:r>
      <w:r>
        <w:rPr>
          <w:b/>
        </w:rPr>
        <w:tab/>
      </w:r>
      <w:r>
        <w:rPr>
          <w:b/>
        </w:rPr>
        <w:tab/>
      </w:r>
      <w:r>
        <w:rPr>
          <w:b/>
        </w:rPr>
        <w:tab/>
      </w:r>
      <w:r>
        <w:rPr>
          <w:b/>
        </w:rPr>
        <w:tab/>
      </w:r>
    </w:p>
    <w:p>
      <w:pPr>
        <w:tabs>
          <w:tab w:val="decimal" w:pos="5760"/>
          <w:tab w:val="decimal" w:pos="8820"/>
        </w:tabs>
        <w:rPr>
          <w:b/>
        </w:rPr>
      </w:pPr>
      <w:r>
        <w:rPr>
          <w:b/>
        </w:rPr>
        <w:t>Dated this     day of             20</w:t>
      </w:r>
    </w:p>
    <w:p>
      <w:pPr>
        <w:rPr>
          <w:b/>
        </w:rPr>
      </w:pPr>
    </w:p>
    <w:p>
      <w:pPr>
        <w:rPr>
          <w:b/>
        </w:rPr>
      </w:pPr>
      <w:r>
        <w:rPr>
          <w:b/>
        </w:rPr>
        <w:t>Signed______________________________</w:t>
      </w:r>
    </w:p>
    <w:p>
      <w:pPr>
        <w:rPr>
          <w:b/>
        </w:rPr>
      </w:pPr>
      <w:r>
        <w:rPr>
          <w:b/>
        </w:rPr>
        <w:t>[DIA:CompanyName]</w:t>
      </w:r>
    </w:p>
    <w:p>
      <w:pPr>
        <w:rPr>
          <w:b/>
        </w:rPr>
      </w:pPr>
      <w:r>
        <w:rPr>
          <w:b/>
        </w:rPr>
        <w:t>Solicitors</w:t>
      </w:r>
    </w:p>
    <w:p>
      <w:pPr>
        <w:rPr>
          <w:b/>
        </w:rPr>
      </w:pPr>
      <w:r>
        <w:rPr>
          <w:b/>
        </w:rPr>
        <w:t>[DIA:Address]</w:t>
      </w:r>
    </w:p>
    <w:p>
      <w:pPr>
        <w:rPr>
          <w:b/>
        </w:rPr>
      </w:pPr>
    </w:p>
    <w:p/>
    <w:p>
      <w:pPr>
        <w:jc w:val="center"/>
        <w:rPr>
          <w:b/>
        </w:rPr>
      </w:pPr>
      <w:r>
        <w:rPr>
          <w:b/>
        </w:rPr>
        <w:t>PLEASE NOTE THIS IS A DRAFT ESTIMATE OF FEES AND A FINAL INVOICE WILL BE ISSUED ON COMPLETION OF THE ENDURING POWER OF ATTORNEY</w:t>
      </w:r>
    </w:p>
    <w:p/>
    <w:sectPr>
      <w:headerReference w:type="first" r:id="rId9"/>
      <w:footerReference w:type="first" r:id="rId10"/>
      <w:pgSz w:w="11906" w:h="16838"/>
      <w:pgMar w:top="907" w:right="850" w:bottom="1417" w:left="1417" w:header="0" w:footer="720" w:gutter="0"/>
      <w:paperSrc w:first="15" w:other="15"/>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13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13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BB21777-23BC-41DC-AF75-BC98D88B7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en-GB"/>
    </w:rPr>
  </w:style>
  <w:style w:type="paragraph" w:styleId="Heading2">
    <w:name w:val="heading 2"/>
    <w:basedOn w:val="Normal"/>
    <w:next w:val="Normal"/>
    <w:qFormat/>
    <w:pPr>
      <w:keepNext/>
      <w:outlineLvl w:val="1"/>
    </w:pPr>
    <w:rPr>
      <w:b/>
      <w:u w:val="single"/>
    </w:rPr>
  </w:style>
  <w:style w:type="paragraph" w:styleId="Heading3">
    <w:name w:val="heading 3"/>
    <w:basedOn w:val="Normal"/>
    <w:next w:val="Normal"/>
    <w:qFormat/>
    <w:pPr>
      <w:keepNext/>
      <w:jc w:val="center"/>
      <w:outlineLvl w:val="2"/>
    </w:pPr>
    <w:rPr>
      <w:b/>
    </w:rPr>
  </w:style>
  <w:style w:type="paragraph" w:styleId="Heading4">
    <w:name w:val="heading 4"/>
    <w:basedOn w:val="Normal"/>
    <w:next w:val="Normal"/>
    <w:qFormat/>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widowControl w:val="0"/>
      <w:overflowPunct w:val="0"/>
      <w:autoSpaceDE w:val="0"/>
      <w:autoSpaceDN w:val="0"/>
      <w:adjustRightInd w:val="0"/>
      <w:textAlignment w:val="baseline"/>
    </w:pPr>
    <w:rPr>
      <w:rFonts w:ascii="Courier New" w:hAnsi="Courier New"/>
    </w:rPr>
  </w:style>
  <w:style w:type="paragraph" w:styleId="Title">
    <w:name w:val="Title"/>
    <w:basedOn w:val="Normal"/>
    <w:qFormat/>
    <w:pPr>
      <w:ind w:left="2880" w:firstLine="720"/>
      <w:jc w:val="center"/>
    </w:pPr>
    <w:rPr>
      <w:b/>
      <w:u w:val="single"/>
    </w:rPr>
  </w:style>
  <w:style w:type="paragraph" w:styleId="BalloonText">
    <w:name w:val="Balloon Text"/>
    <w:basedOn w:val="Normal"/>
    <w:semiHidden/>
    <w:rPr>
      <w:rFonts w:ascii="Tahoma" w:hAnsi="Tahoma" w:cs="Tahoma"/>
      <w:sz w:val="16"/>
      <w:szCs w:val="16"/>
    </w:rPr>
  </w:style>
  <w:style w:type="character" w:customStyle="1" w:styleId="VariableCapitalised">
    <w:name w:val="Variable Capitalised"/>
    <w:rPr>
      <w:caps/>
    </w:rPr>
  </w:style>
  <w:style w:type="paragraph" w:styleId="NormalIndent">
    <w:name w:val="Normal Indent"/>
    <w:basedOn w:val="Normal"/>
    <w:link w:val="NormalIndentChar"/>
    <w:uiPriority w:val="99"/>
    <w:unhideWhenUsed/>
    <w:pPr>
      <w:ind w:left="720"/>
    </w:p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link w:val="Header"/>
    <w:uiPriority w:val="99"/>
    <w:rPr>
      <w:sz w:val="24"/>
      <w:lang w:val="en-GB"/>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sz w:val="24"/>
      <w:lang w:val="en-GB"/>
    </w:rPr>
  </w:style>
  <w:style w:type="paragraph" w:customStyle="1" w:styleId="References">
    <w:name w:val="References"/>
    <w:basedOn w:val="NormalIndent"/>
    <w:link w:val="ReferencesChar"/>
    <w:pPr>
      <w:spacing w:after="120"/>
      <w:ind w:left="1080"/>
    </w:pPr>
  </w:style>
  <w:style w:type="character" w:customStyle="1" w:styleId="NormalIndentChar">
    <w:name w:val="Normal Indent Char"/>
    <w:link w:val="NormalIndent"/>
    <w:uiPriority w:val="99"/>
    <w:rPr>
      <w:sz w:val="24"/>
      <w:lang w:val="en-GB"/>
    </w:rPr>
  </w:style>
  <w:style w:type="character" w:customStyle="1" w:styleId="ReferencesChar">
    <w:name w:val="References Char"/>
    <w:basedOn w:val="NormalIndentChar"/>
    <w:link w:val="References"/>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398</Words>
  <Characters>2270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Keyhouse Spare</Company>
  <LinksUpToDate>false</LinksUpToDate>
  <CharactersWithSpaces>2663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ntuite</dc:creator>
  <cp:keywords/>
  <cp:lastModifiedBy>Art Kavanagh</cp:lastModifiedBy>
  <cp:revision>6</cp:revision>
  <cp:lastPrinted>2012-09-17T14:30:00Z</cp:lastPrinted>
  <dcterms:created xsi:type="dcterms:W3CDTF">2019-08-15T14:50:00Z</dcterms:created>
  <dcterms:modified xsi:type="dcterms:W3CDTF">2020-07-02T11:10:00Z</dcterms:modified>
</cp:coreProperties>
</file>